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信阳市财政监督检查工作流程图：</w:t>
      </w:r>
    </w:p>
    <w:p>
      <w:pPr>
        <w:tabs>
          <w:tab w:val="left" w:pos="5100"/>
          <w:tab w:val="left" w:pos="5610"/>
        </w:tabs>
        <w:rPr>
          <w:rFonts w:ascii="黑体" w:hAnsi="黑体" w:eastAsia="黑体"/>
          <w:sz w:val="24"/>
          <w:szCs w:val="24"/>
        </w:rPr>
      </w:pPr>
    </w:p>
    <w:p>
      <w:pPr>
        <w:tabs>
          <w:tab w:val="left" w:pos="5100"/>
          <w:tab w:val="left" w:pos="5610"/>
        </w:tabs>
        <w:rPr>
          <w:rFonts w:ascii="黑体" w:hAnsi="黑体" w:eastAsia="黑体"/>
          <w:sz w:val="24"/>
          <w:szCs w:val="24"/>
        </w:rPr>
      </w:pPr>
      <w:r>
        <w:rPr>
          <w:sz w:val="20"/>
        </w:rPr>
        <w:pict>
          <v:rect id="Rectangle 4" o:spid="_x0000_s2431" o:spt="1" style="position:absolute;left:0pt;margin-left:319.1pt;margin-top:0.05pt;height:85.8pt;width:159.75pt;z-index:25159884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财政监督</w:t>
                  </w:r>
                  <w:r>
                    <w:rPr>
                      <w:rFonts w:hint="eastAsia"/>
                      <w:lang w:eastAsia="zh-CN"/>
                    </w:rPr>
                    <w:t>科室</w:t>
                  </w:r>
                  <w:r>
                    <w:rPr>
                      <w:rFonts w:hint="eastAsia"/>
                    </w:rPr>
                    <w:t>根据财政监督年度工作计划</w:t>
                  </w:r>
                  <w:r>
                    <w:rPr>
                      <w:rFonts w:hint="eastAsia"/>
                      <w:lang w:eastAsia="zh-CN"/>
                    </w:rPr>
                    <w:t>和</w:t>
                  </w:r>
                  <w:r>
                    <w:rPr>
                      <w:rFonts w:hint="eastAsia"/>
                    </w:rPr>
                    <w:t>财政局统一部署、领导批办事项、组织开展查前调研，制定检查方案。</w:t>
                  </w:r>
                </w:p>
              </w:txbxContent>
            </v:textbox>
          </v:rect>
        </w:pict>
      </w:r>
      <w:r>
        <w:rPr>
          <w:sz w:val="20"/>
        </w:rPr>
        <w:pict>
          <v:rect id="_x0000_s2446" o:spid="_x0000_s2446" o:spt="1" style="position:absolute;left:0pt;margin-left:135pt;margin-top:0.05pt;height:39pt;width:153pt;mso-wrap-distance-bottom:0pt;mso-wrap-distance-left:9pt;mso-wrap-distance-right:9pt;mso-wrap-distance-top:0pt;z-index:251614208;mso-width-relative:page;mso-height-relative:page;" coordsize="21600,21600">
            <v:path/>
            <v:fill focussize="0,0"/>
            <v:stroke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制定检查方案</w:t>
                  </w:r>
                </w:p>
              </w:txbxContent>
            </v:textbox>
            <w10:wrap type="square"/>
          </v:rect>
        </w:pict>
      </w:r>
    </w:p>
    <w:p>
      <w:pPr>
        <w:tabs>
          <w:tab w:val="left" w:pos="5100"/>
          <w:tab w:val="left" w:pos="5610"/>
        </w:tabs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pict>
          <v:line id="Line 7" o:spid="_x0000_s2432" o:spt="20" style="position:absolute;left:0pt;flip:x;margin-left:288pt;margin-top:6.05pt;height:0pt;width:26.95pt;z-index:2515998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黑体" w:hAnsi="黑体" w:eastAsia="黑体"/>
          <w:sz w:val="24"/>
          <w:szCs w:val="24"/>
        </w:rPr>
        <w:tab/>
      </w:r>
      <w:r>
        <w:rPr>
          <w:rFonts w:ascii="黑体" w:hAnsi="黑体" w:eastAsia="黑体"/>
          <w:sz w:val="24"/>
          <w:szCs w:val="24"/>
        </w:rPr>
        <w:tab/>
      </w:r>
    </w:p>
    <w:p>
      <w:pPr>
        <w:tabs>
          <w:tab w:val="left" w:pos="5100"/>
          <w:tab w:val="left" w:pos="5610"/>
        </w:tabs>
      </w:pPr>
    </w:p>
    <w:p>
      <w:pPr>
        <w:tabs>
          <w:tab w:val="left" w:pos="5100"/>
          <w:tab w:val="left" w:pos="5610"/>
        </w:tabs>
      </w:pPr>
      <w:r>
        <w:rPr>
          <w:sz w:val="20"/>
        </w:rPr>
        <w:pict>
          <v:line id="_x0000_s2447" o:spid="_x0000_s2447" o:spt="20" style="position:absolute;left:0pt;margin-left:216pt;margin-top:0pt;height:23.4pt;width:0pt;z-index:2516152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0"/>
        </w:rPr>
        <w:pict>
          <v:rect id="Rectangle 8" o:spid="_x0000_s2433" o:spt="1" style="position:absolute;left:0pt;margin-left:-18pt;margin-top:7.8pt;height:54.6pt;width:126pt;z-index:2516008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财政局正式下发检查通知。</w:t>
                  </w:r>
                </w:p>
                <w:p/>
              </w:txbxContent>
            </v:textbox>
          </v:rect>
        </w:pict>
      </w:r>
      <w:r>
        <w:rPr>
          <w:rFonts w:hint="eastAsia"/>
        </w:rPr>
        <w:t xml:space="preserve">                                     </w:t>
      </w:r>
    </w:p>
    <w:p>
      <w:pPr>
        <w:tabs>
          <w:tab w:val="left" w:pos="5100"/>
          <w:tab w:val="left" w:pos="5610"/>
        </w:tabs>
      </w:pPr>
      <w:r>
        <w:rPr>
          <w:sz w:val="20"/>
        </w:rPr>
        <w:pict>
          <v:rect id="_x0000_s2448" o:spid="_x0000_s2448" o:spt="1" style="position:absolute;left:0pt;margin-left:135pt;margin-top:7.95pt;height:39.15pt;width:153pt;z-index:25161625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下发检查通知</w:t>
                  </w:r>
                </w:p>
              </w:txbxContent>
            </v:textbox>
          </v:rect>
        </w:pict>
      </w:r>
    </w:p>
    <w:p>
      <w:pPr>
        <w:tabs>
          <w:tab w:val="left" w:pos="5100"/>
          <w:tab w:val="left" w:pos="5610"/>
        </w:tabs>
      </w:pPr>
      <w:r>
        <w:rPr>
          <w:sz w:val="20"/>
        </w:rPr>
        <w:pict>
          <v:line id="Line 3" o:spid="_x0000_s2430" o:spt="20" style="position:absolute;left:0pt;margin-left:108pt;margin-top:7.8pt;height:0pt;width:27pt;z-index:2515978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5100"/>
          <w:tab w:val="left" w:pos="5610"/>
        </w:tabs>
      </w:pPr>
      <w:r>
        <w:rPr>
          <w:rFonts w:hint="eastAsia"/>
        </w:rPr>
        <w:t xml:space="preserve">                  </w:t>
      </w:r>
    </w:p>
    <w:p>
      <w:pPr>
        <w:tabs>
          <w:tab w:val="left" w:pos="5100"/>
          <w:tab w:val="left" w:pos="5610"/>
        </w:tabs>
      </w:pPr>
      <w:r>
        <w:rPr>
          <w:sz w:val="20"/>
        </w:rPr>
        <w:pict>
          <v:rect id="Rectangle 12" o:spid="_x0000_s2435" o:spt="1" style="position:absolute;left:0pt;margin-left:315pt;margin-top:0pt;height:66.15pt;width:124.75pt;z-index:251602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财政监督</w:t>
                  </w:r>
                  <w:r>
                    <w:rPr>
                      <w:rFonts w:hint="eastAsia"/>
                      <w:lang w:eastAsia="zh-CN"/>
                    </w:rPr>
                    <w:t>科室</w:t>
                  </w:r>
                  <w:r>
                    <w:rPr>
                      <w:rFonts w:hint="eastAsia"/>
                    </w:rPr>
                    <w:t>按照通知要求和有关检查制度办法，依法开展检查工作。</w:t>
                  </w:r>
                </w:p>
              </w:txbxContent>
            </v:textbox>
          </v:rect>
        </w:pict>
      </w:r>
      <w:r>
        <w:pict>
          <v:line id="_x0000_s2450" o:spid="_x0000_s2450" o:spt="20" style="position:absolute;left:0pt;margin-left:216pt;margin-top:0pt;height:23.4pt;width:0pt;z-index:2516183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        </w:t>
      </w:r>
    </w:p>
    <w:p>
      <w:r>
        <w:pict>
          <v:rect id="_x0000_s2449" o:spid="_x0000_s2449" o:spt="1" style="position:absolute;left:0pt;margin-left:135pt;margin-top:7.95pt;height:39pt;width:153pt;z-index:2516172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组织开展现场检查</w:t>
                  </w:r>
                </w:p>
              </w:txbxContent>
            </v:textbox>
          </v:rect>
        </w:pict>
      </w:r>
    </w:p>
    <w:p>
      <w:r>
        <w:rPr>
          <w:sz w:val="20"/>
        </w:rPr>
        <w:pict>
          <v:rect id="Rectangle 16" o:spid="_x0000_s2437" o:spt="1" style="position:absolute;left:0pt;margin-left:-9pt;margin-top:0pt;height:116.25pt;width:116.55pt;z-index:2516049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财政监督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科室</w:t>
                  </w:r>
                  <w:r>
                    <w:rPr>
                      <w:rFonts w:hint="eastAsia"/>
                      <w:sz w:val="18"/>
                      <w:szCs w:val="18"/>
                    </w:rPr>
                    <w:t>组织复核审理小组对检查中发现的问题逐一进行复核审理，确保检查结论和违纪违规问题“实事清楚，定性准确，依据充分，建议恰当”。</w:t>
                  </w:r>
                </w:p>
                <w:p>
                  <w:pPr>
                    <w:pStyle w:val="3"/>
                  </w:pPr>
                </w:p>
              </w:txbxContent>
            </v:textbox>
          </v:rect>
        </w:pict>
      </w:r>
      <w:r>
        <w:rPr>
          <w:sz w:val="20"/>
        </w:rPr>
        <w:pict>
          <v:line id="Line 15" o:spid="_x0000_s2436" o:spt="20" style="position:absolute;left:0pt;flip:x;margin-left:288pt;margin-top:7.8pt;height:0pt;width:26.95pt;z-index:2516039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rPr>
          <w:sz w:val="20"/>
        </w:rPr>
        <w:pict>
          <v:line id="_x0000_s2451" o:spid="_x0000_s2451" o:spt="20" style="position:absolute;left:0pt;margin-left:216pt;margin-top:0pt;height:23.4pt;width:0pt;z-index:251619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2452" o:spid="_x0000_s2452" o:spt="1" style="position:absolute;left:0pt;margin-left:135pt;margin-top:7.95pt;height:39pt;width:153pt;z-index:25162035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复核和审理</w:t>
                  </w:r>
                </w:p>
              </w:txbxContent>
            </v:textbox>
          </v:rect>
        </w:pict>
      </w:r>
    </w:p>
    <w:p>
      <w:pPr>
        <w:jc w:val="center"/>
      </w:pPr>
    </w:p>
    <w:p>
      <w:r>
        <w:rPr>
          <w:sz w:val="20"/>
        </w:rPr>
        <w:pict>
          <v:rect id="Rectangle 20" o:spid="_x0000_s2439" o:spt="1" style="position:absolute;left:0pt;margin-left:315pt;margin-top:0pt;height:73.35pt;width:114.3pt;z-index:251607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财政监督</w:t>
                  </w:r>
                  <w:r>
                    <w:rPr>
                      <w:rFonts w:hint="eastAsia"/>
                      <w:lang w:eastAsia="zh-CN"/>
                    </w:rPr>
                    <w:t>科室</w:t>
                  </w:r>
                  <w:r>
                    <w:rPr>
                      <w:rFonts w:hint="eastAsia"/>
                    </w:rPr>
                    <w:t>对复核审理结果进行汇总，撰写总检查报告并提出处理处罚建议，上报局领导。</w:t>
                  </w:r>
                </w:p>
              </w:txbxContent>
            </v:textbox>
          </v:rect>
        </w:pict>
      </w:r>
      <w:r>
        <w:rPr>
          <w:sz w:val="20"/>
        </w:rPr>
        <w:pict>
          <v:line id="Line 11" o:spid="_x0000_s2434" o:spt="20" style="position:absolute;left:0pt;margin-left:108pt;margin-top:0pt;height:0pt;width:27pt;z-index:25160192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line id="_x0000_s2454" o:spid="_x0000_s2454" o:spt="20" style="position:absolute;left:0pt;margin-left:216pt;margin-top:0pt;height:23.4pt;width:0pt;z-index:251622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2865"/>
        </w:tabs>
      </w:pPr>
      <w:r>
        <w:pict>
          <v:rect id="_x0000_s2453" o:spid="_x0000_s2453" o:spt="1" style="position:absolute;left:0pt;margin-left:135pt;margin-top:7.95pt;height:39pt;width:153pt;z-index:2516213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汇总和上报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1920"/>
        </w:tabs>
      </w:pPr>
      <w:r>
        <w:rPr>
          <w:sz w:val="20"/>
        </w:rPr>
        <w:pict>
          <v:line id="Line 23" o:spid="_x0000_s2440" o:spt="20" style="position:absolute;left:0pt;flip:x;margin-left:288pt;margin-top:7.8pt;height:0pt;width:26.95pt;z-index:2516080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tab/>
      </w:r>
    </w:p>
    <w:p>
      <w:pPr>
        <w:jc w:val="center"/>
      </w:pPr>
      <w:r>
        <w:rPr>
          <w:sz w:val="20"/>
        </w:rPr>
        <w:pict>
          <v:rect id="Rectangle 24" o:spid="_x0000_s2441" o:spt="1" style="position:absolute;left:0pt;margin-left:-27pt;margin-top:7.8pt;height:70.2pt;width:132.9pt;z-index:2516090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财政监督</w:t>
                  </w:r>
                  <w:r>
                    <w:rPr>
                      <w:rFonts w:hint="eastAsia"/>
                      <w:lang w:eastAsia="zh-CN"/>
                    </w:rPr>
                    <w:t>科室</w:t>
                  </w:r>
                  <w:r>
                    <w:rPr>
                      <w:rFonts w:hint="eastAsia"/>
                    </w:rPr>
                    <w:t>根据《财政违法行为处罚处分条例》等法规，将问题分整改、行政处罚、移送三类处理。</w:t>
                  </w:r>
                </w:p>
              </w:txbxContent>
            </v:textbox>
          </v:rect>
        </w:pict>
      </w:r>
    </w:p>
    <w:p>
      <w:r>
        <w:pict>
          <v:line id="_x0000_s2455" o:spid="_x0000_s2455" o:spt="20" style="position:absolute;left:0pt;margin-left:216pt;margin-top:0pt;height:23.4pt;width:0pt;z-index:2516234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rPr>
          <w:sz w:val="20"/>
        </w:rPr>
        <w:pict>
          <v:rect id="_x0000_s2456" o:spid="_x0000_s2456" o:spt="1" style="position:absolute;left:0pt;margin-left:135pt;margin-top:7.95pt;height:39pt;width:153pt;z-index:25162444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问题分类处理</w:t>
                  </w:r>
                </w:p>
              </w:txbxContent>
            </v:textbox>
          </v:rect>
        </w:pict>
      </w:r>
    </w:p>
    <w:p>
      <w:pPr>
        <w:tabs>
          <w:tab w:val="left" w:pos="5295"/>
          <w:tab w:val="left" w:pos="5460"/>
          <w:tab w:val="left" w:pos="6030"/>
        </w:tabs>
      </w:pPr>
      <w:r>
        <w:rPr>
          <w:sz w:val="20"/>
        </w:rPr>
        <w:pict>
          <v:line id="Line 19" o:spid="_x0000_s2438" o:spt="20" style="position:absolute;left:0pt;margin-left:108pt;margin-top:7.8pt;height:0pt;width:27pt;z-index:2516060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tab/>
      </w:r>
      <w:r>
        <w:tab/>
      </w:r>
      <w:r>
        <w:tab/>
      </w:r>
    </w:p>
    <w:p>
      <w:r>
        <w:rPr>
          <w:sz w:val="20"/>
        </w:rPr>
        <w:pict>
          <v:rect id="Rectangle 28" o:spid="_x0000_s2443" o:spt="1" style="position:absolute;left:0pt;margin-left:315pt;margin-top:0pt;height:82.7pt;width:121.1pt;z-index:2516111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财政监督</w:t>
                  </w:r>
                  <w:r>
                    <w:rPr>
                      <w:rFonts w:hint="eastAsia"/>
                      <w:lang w:eastAsia="zh-CN"/>
                    </w:rPr>
                    <w:t>科室</w:t>
                  </w:r>
                  <w:r>
                    <w:rPr>
                      <w:rFonts w:hint="eastAsia"/>
                    </w:rPr>
                    <w:t>对处罚决定执行、问题整改落实、移送问题反馈进行跟踪，确保问题处理落到实处。</w:t>
                  </w:r>
                </w:p>
              </w:txbxContent>
            </v:textbox>
          </v:rect>
        </w:pict>
      </w:r>
    </w:p>
    <w:p>
      <w:pPr>
        <w:jc w:val="center"/>
      </w:pPr>
      <w:r>
        <w:rPr>
          <w:sz w:val="20"/>
        </w:rPr>
        <w:pict>
          <v:line id="_x0000_s2457" o:spid="_x0000_s2457" o:spt="20" style="position:absolute;left:0pt;margin-left:216pt;margin-top:0pt;height:23.4pt;width:0pt;z-index:2516254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0"/>
        </w:rPr>
        <w:pict>
          <v:rect id="_x0000_s2458" o:spid="_x0000_s2458" o:spt="1" style="position:absolute;left:0pt;margin-left:135pt;margin-top:7.95pt;height:39pt;width:153pt;z-index:2516264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问题处理跟踪落实</w:t>
                  </w:r>
                </w:p>
              </w:txbxContent>
            </v:textbox>
          </v:rect>
        </w:pict>
      </w:r>
    </w:p>
    <w:p>
      <w:pPr>
        <w:jc w:val="center"/>
      </w:pPr>
      <w:r>
        <w:rPr>
          <w:sz w:val="20"/>
        </w:rPr>
        <w:pict>
          <v:line id="Line 31" o:spid="_x0000_s2444" o:spt="20" style="position:absolute;left:0pt;flip:x;margin-left:288pt;margin-top:14.3pt;height:0pt;width:26.95pt;z-index:2516121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rPr>
          <w:sz w:val="20"/>
        </w:rPr>
        <w:pict>
          <v:line id="_x0000_s2459" o:spid="_x0000_s2459" o:spt="20" style="position:absolute;left:0pt;margin-left:216pt;margin-top:0pt;height:23.4pt;width:0pt;z-index:25162752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0"/>
        </w:rPr>
        <w:pict>
          <v:rect id="Rectangle 32" o:spid="_x0000_s2445" o:spt="1" style="position:absolute;left:0pt;margin-left:-18pt;margin-top:0pt;height:62.4pt;width:117pt;z-index:2516131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3"/>
                  </w:pPr>
                  <w:r>
                    <w:rPr>
                      <w:rFonts w:hint="eastAsia"/>
                    </w:rPr>
                    <w:t>财政监督</w:t>
                  </w:r>
                  <w:r>
                    <w:rPr>
                      <w:rFonts w:hint="eastAsia"/>
                      <w:lang w:eastAsia="zh-CN"/>
                    </w:rPr>
                    <w:t>科室</w:t>
                  </w:r>
                  <w:r>
                    <w:rPr>
                      <w:rFonts w:hint="eastAsia"/>
                    </w:rPr>
                    <w:t>将检查情况向有关业务科室反馈，督促加强财政管理。</w:t>
                  </w:r>
                </w:p>
              </w:txbxContent>
            </v:textbox>
          </v:rect>
        </w:pict>
      </w:r>
      <w:r>
        <w:rPr>
          <w:sz w:val="20"/>
        </w:rPr>
        <w:pict>
          <v:rect id="_x0000_s2460" o:spid="_x0000_s2460" o:spt="1" style="position:absolute;left:0pt;margin-left:135pt;margin-top:7.95pt;height:39pt;width:153pt;z-index:2516285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4"/>
                    </w:rPr>
                    <w:t>检查报告运用</w:t>
                  </w:r>
                </w:p>
              </w:txbxContent>
            </v:textbox>
          </v:rect>
        </w:pict>
      </w:r>
    </w:p>
    <w:p/>
    <w:p>
      <w:r>
        <w:rPr>
          <w:sz w:val="20"/>
        </w:rPr>
        <w:pict>
          <v:line id="Line 27" o:spid="_x0000_s2442" o:spt="20" style="position:absolute;left:0pt;margin-left:99pt;margin-top:0pt;height:0pt;width:36pt;z-index:2516101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0"/>
        </w:rPr>
        <w:pict>
          <v:line id="_x0000_s2463" o:spid="_x0000_s2463" o:spt="20" style="position:absolute;left:0pt;margin-left:210.3pt;margin-top:0.15pt;height:38.85pt;width:0.05pt;z-index:251661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jc w:val="left"/>
        <w:rPr>
          <w:rFonts w:ascii="楷体_GB2312" w:hAnsi="宋体" w:eastAsia="楷体_GB2312"/>
          <w:b/>
          <w:spacing w:val="-10"/>
          <w:sz w:val="32"/>
          <w:szCs w:val="32"/>
        </w:rPr>
      </w:pPr>
      <w:r>
        <w:rPr>
          <w:rFonts w:ascii="楷体_GB2312" w:hAnsi="宋体" w:eastAsia="楷体_GB2312"/>
          <w:b/>
          <w:spacing w:val="-10"/>
          <w:sz w:val="32"/>
          <w:szCs w:val="32"/>
        </w:rPr>
        <w:pict>
          <v:shape id="_x0000_s2462" o:spid="_x0000_s2462" o:spt="202" type="#_x0000_t202" style="position:absolute;left:0pt;margin-left:135pt;margin-top:5pt;height:40.1pt;width:153pt;z-index:25166028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b/>
                    </w:rPr>
                  </w:pPr>
                </w:p>
                <w:p>
                  <w:pPr>
                    <w:ind w:firstLine="944" w:firstLineChars="392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整理归档</w:t>
                  </w:r>
                </w:p>
              </w:txbxContent>
            </v:textbox>
          </v:shape>
        </w:pict>
      </w:r>
    </w:p>
    <w:sectPr>
      <w:head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2F3C"/>
    <w:rsid w:val="00005AE7"/>
    <w:rsid w:val="000075B4"/>
    <w:rsid w:val="00013398"/>
    <w:rsid w:val="000161E1"/>
    <w:rsid w:val="00020D7C"/>
    <w:rsid w:val="000210B8"/>
    <w:rsid w:val="0002367E"/>
    <w:rsid w:val="00036536"/>
    <w:rsid w:val="00037C43"/>
    <w:rsid w:val="00043AB2"/>
    <w:rsid w:val="0004470D"/>
    <w:rsid w:val="00054CC4"/>
    <w:rsid w:val="0005597B"/>
    <w:rsid w:val="00055B6D"/>
    <w:rsid w:val="000569A6"/>
    <w:rsid w:val="0005775D"/>
    <w:rsid w:val="0006118A"/>
    <w:rsid w:val="000624FD"/>
    <w:rsid w:val="00062982"/>
    <w:rsid w:val="0006376D"/>
    <w:rsid w:val="00063B87"/>
    <w:rsid w:val="000679E2"/>
    <w:rsid w:val="0007119E"/>
    <w:rsid w:val="00073BCE"/>
    <w:rsid w:val="000779B1"/>
    <w:rsid w:val="00080340"/>
    <w:rsid w:val="00080EBC"/>
    <w:rsid w:val="00082134"/>
    <w:rsid w:val="0008442D"/>
    <w:rsid w:val="00091F76"/>
    <w:rsid w:val="00093800"/>
    <w:rsid w:val="00094812"/>
    <w:rsid w:val="00095419"/>
    <w:rsid w:val="000965A0"/>
    <w:rsid w:val="000A0947"/>
    <w:rsid w:val="000A196D"/>
    <w:rsid w:val="000A1970"/>
    <w:rsid w:val="000A3B49"/>
    <w:rsid w:val="000A4C3C"/>
    <w:rsid w:val="000A51FC"/>
    <w:rsid w:val="000B1858"/>
    <w:rsid w:val="000B1A11"/>
    <w:rsid w:val="000B3563"/>
    <w:rsid w:val="000B5CCA"/>
    <w:rsid w:val="000B6CB3"/>
    <w:rsid w:val="000C278D"/>
    <w:rsid w:val="000C3FD2"/>
    <w:rsid w:val="000C6C1A"/>
    <w:rsid w:val="000C7658"/>
    <w:rsid w:val="000C7E3E"/>
    <w:rsid w:val="000D43E4"/>
    <w:rsid w:val="000E0EB3"/>
    <w:rsid w:val="000E367C"/>
    <w:rsid w:val="000E50E8"/>
    <w:rsid w:val="000F1CBC"/>
    <w:rsid w:val="000F3DF7"/>
    <w:rsid w:val="000F3F41"/>
    <w:rsid w:val="00101D6D"/>
    <w:rsid w:val="00110E73"/>
    <w:rsid w:val="00111C70"/>
    <w:rsid w:val="001123A2"/>
    <w:rsid w:val="00113C71"/>
    <w:rsid w:val="001168FB"/>
    <w:rsid w:val="00121BE8"/>
    <w:rsid w:val="00122C66"/>
    <w:rsid w:val="00124313"/>
    <w:rsid w:val="00124AB9"/>
    <w:rsid w:val="0012695E"/>
    <w:rsid w:val="00130AEF"/>
    <w:rsid w:val="001353A2"/>
    <w:rsid w:val="0014072B"/>
    <w:rsid w:val="0014533A"/>
    <w:rsid w:val="00150FAD"/>
    <w:rsid w:val="00161BE8"/>
    <w:rsid w:val="00164945"/>
    <w:rsid w:val="00171DA4"/>
    <w:rsid w:val="00171EF6"/>
    <w:rsid w:val="0017278A"/>
    <w:rsid w:val="00172B5F"/>
    <w:rsid w:val="00174575"/>
    <w:rsid w:val="00177735"/>
    <w:rsid w:val="0017787C"/>
    <w:rsid w:val="00180178"/>
    <w:rsid w:val="00180D6F"/>
    <w:rsid w:val="00182950"/>
    <w:rsid w:val="00183CF0"/>
    <w:rsid w:val="001861BB"/>
    <w:rsid w:val="001904D3"/>
    <w:rsid w:val="00191769"/>
    <w:rsid w:val="0019651D"/>
    <w:rsid w:val="0019748C"/>
    <w:rsid w:val="0019789A"/>
    <w:rsid w:val="001A1244"/>
    <w:rsid w:val="001A1561"/>
    <w:rsid w:val="001A22AA"/>
    <w:rsid w:val="001A24AE"/>
    <w:rsid w:val="001A38AE"/>
    <w:rsid w:val="001A5E8B"/>
    <w:rsid w:val="001A6053"/>
    <w:rsid w:val="001A7005"/>
    <w:rsid w:val="001A716F"/>
    <w:rsid w:val="001B0537"/>
    <w:rsid w:val="001B0E91"/>
    <w:rsid w:val="001B2373"/>
    <w:rsid w:val="001B5EE9"/>
    <w:rsid w:val="001C4604"/>
    <w:rsid w:val="001C48FF"/>
    <w:rsid w:val="001D1485"/>
    <w:rsid w:val="001D58DD"/>
    <w:rsid w:val="001E0FAE"/>
    <w:rsid w:val="001E33BD"/>
    <w:rsid w:val="001E3819"/>
    <w:rsid w:val="001E400C"/>
    <w:rsid w:val="001E4E0B"/>
    <w:rsid w:val="001E6E70"/>
    <w:rsid w:val="001E741F"/>
    <w:rsid w:val="001F2EE7"/>
    <w:rsid w:val="001F2FBE"/>
    <w:rsid w:val="001F32E3"/>
    <w:rsid w:val="001F3AE1"/>
    <w:rsid w:val="001F5850"/>
    <w:rsid w:val="001F6A31"/>
    <w:rsid w:val="00202E96"/>
    <w:rsid w:val="00204003"/>
    <w:rsid w:val="0020525E"/>
    <w:rsid w:val="00206257"/>
    <w:rsid w:val="0020713D"/>
    <w:rsid w:val="002128CF"/>
    <w:rsid w:val="00212A71"/>
    <w:rsid w:val="00214837"/>
    <w:rsid w:val="0021484B"/>
    <w:rsid w:val="0021490E"/>
    <w:rsid w:val="00214B38"/>
    <w:rsid w:val="002169B6"/>
    <w:rsid w:val="00222ABE"/>
    <w:rsid w:val="00223EA8"/>
    <w:rsid w:val="00225A0C"/>
    <w:rsid w:val="00225DD4"/>
    <w:rsid w:val="00225F9D"/>
    <w:rsid w:val="00226EB9"/>
    <w:rsid w:val="00230D0A"/>
    <w:rsid w:val="002321BE"/>
    <w:rsid w:val="00234839"/>
    <w:rsid w:val="002365FA"/>
    <w:rsid w:val="002379CD"/>
    <w:rsid w:val="00240EEE"/>
    <w:rsid w:val="0024340A"/>
    <w:rsid w:val="00243AC8"/>
    <w:rsid w:val="002452A4"/>
    <w:rsid w:val="00252DDF"/>
    <w:rsid w:val="00254BB3"/>
    <w:rsid w:val="002559A0"/>
    <w:rsid w:val="00255C55"/>
    <w:rsid w:val="002565D1"/>
    <w:rsid w:val="00257575"/>
    <w:rsid w:val="00261E97"/>
    <w:rsid w:val="002647DE"/>
    <w:rsid w:val="0026575F"/>
    <w:rsid w:val="00265F4C"/>
    <w:rsid w:val="00266988"/>
    <w:rsid w:val="0026790C"/>
    <w:rsid w:val="0027467A"/>
    <w:rsid w:val="0027687B"/>
    <w:rsid w:val="00283269"/>
    <w:rsid w:val="00284277"/>
    <w:rsid w:val="002856F3"/>
    <w:rsid w:val="00287C9A"/>
    <w:rsid w:val="00287F41"/>
    <w:rsid w:val="00290B4A"/>
    <w:rsid w:val="00292CB9"/>
    <w:rsid w:val="00296A87"/>
    <w:rsid w:val="002A2C8B"/>
    <w:rsid w:val="002A472E"/>
    <w:rsid w:val="002A5822"/>
    <w:rsid w:val="002B3031"/>
    <w:rsid w:val="002B4231"/>
    <w:rsid w:val="002B54A0"/>
    <w:rsid w:val="002B5C0B"/>
    <w:rsid w:val="002C1946"/>
    <w:rsid w:val="002C2799"/>
    <w:rsid w:val="002C3E26"/>
    <w:rsid w:val="002C64DA"/>
    <w:rsid w:val="002C764E"/>
    <w:rsid w:val="002D65C6"/>
    <w:rsid w:val="002E098D"/>
    <w:rsid w:val="002E5AA9"/>
    <w:rsid w:val="002E7B27"/>
    <w:rsid w:val="002F0D2E"/>
    <w:rsid w:val="002F1C57"/>
    <w:rsid w:val="002F28CB"/>
    <w:rsid w:val="002F2B32"/>
    <w:rsid w:val="002F4C01"/>
    <w:rsid w:val="002F4DCD"/>
    <w:rsid w:val="00301969"/>
    <w:rsid w:val="00301A09"/>
    <w:rsid w:val="003025C5"/>
    <w:rsid w:val="003149A0"/>
    <w:rsid w:val="00314F1D"/>
    <w:rsid w:val="0031717D"/>
    <w:rsid w:val="003218CE"/>
    <w:rsid w:val="00322E39"/>
    <w:rsid w:val="00323831"/>
    <w:rsid w:val="00323F9E"/>
    <w:rsid w:val="003267FE"/>
    <w:rsid w:val="0032795B"/>
    <w:rsid w:val="0033053E"/>
    <w:rsid w:val="003306A0"/>
    <w:rsid w:val="00334600"/>
    <w:rsid w:val="003418A9"/>
    <w:rsid w:val="00341EAF"/>
    <w:rsid w:val="003426CA"/>
    <w:rsid w:val="00344026"/>
    <w:rsid w:val="00344728"/>
    <w:rsid w:val="00344C28"/>
    <w:rsid w:val="00344D0B"/>
    <w:rsid w:val="0035234B"/>
    <w:rsid w:val="00354943"/>
    <w:rsid w:val="003549E5"/>
    <w:rsid w:val="003566C6"/>
    <w:rsid w:val="00357F78"/>
    <w:rsid w:val="0036530C"/>
    <w:rsid w:val="003668D4"/>
    <w:rsid w:val="003678D0"/>
    <w:rsid w:val="00370CA6"/>
    <w:rsid w:val="003745C5"/>
    <w:rsid w:val="00377349"/>
    <w:rsid w:val="00377D98"/>
    <w:rsid w:val="00377F35"/>
    <w:rsid w:val="00381455"/>
    <w:rsid w:val="00383C17"/>
    <w:rsid w:val="00384DC7"/>
    <w:rsid w:val="003853B7"/>
    <w:rsid w:val="00386E69"/>
    <w:rsid w:val="00390153"/>
    <w:rsid w:val="00392951"/>
    <w:rsid w:val="003950C5"/>
    <w:rsid w:val="0039556E"/>
    <w:rsid w:val="00396BA3"/>
    <w:rsid w:val="0039777E"/>
    <w:rsid w:val="003A0169"/>
    <w:rsid w:val="003A1479"/>
    <w:rsid w:val="003A186D"/>
    <w:rsid w:val="003A5F9C"/>
    <w:rsid w:val="003B0F4B"/>
    <w:rsid w:val="003B27D8"/>
    <w:rsid w:val="003B4089"/>
    <w:rsid w:val="003B5477"/>
    <w:rsid w:val="003C1534"/>
    <w:rsid w:val="003C1BDF"/>
    <w:rsid w:val="003C2790"/>
    <w:rsid w:val="003C413D"/>
    <w:rsid w:val="003D614E"/>
    <w:rsid w:val="003D758F"/>
    <w:rsid w:val="003E436E"/>
    <w:rsid w:val="003F0ACF"/>
    <w:rsid w:val="003F174A"/>
    <w:rsid w:val="003F5487"/>
    <w:rsid w:val="003F792B"/>
    <w:rsid w:val="0040298A"/>
    <w:rsid w:val="00405467"/>
    <w:rsid w:val="0041256A"/>
    <w:rsid w:val="0042028E"/>
    <w:rsid w:val="00421988"/>
    <w:rsid w:val="00421EF6"/>
    <w:rsid w:val="00433473"/>
    <w:rsid w:val="00433D9D"/>
    <w:rsid w:val="00433F6F"/>
    <w:rsid w:val="00435E83"/>
    <w:rsid w:val="004361AF"/>
    <w:rsid w:val="00440010"/>
    <w:rsid w:val="00440F4E"/>
    <w:rsid w:val="00442027"/>
    <w:rsid w:val="00442304"/>
    <w:rsid w:val="0044248E"/>
    <w:rsid w:val="00442801"/>
    <w:rsid w:val="00444BB0"/>
    <w:rsid w:val="00451E48"/>
    <w:rsid w:val="00460068"/>
    <w:rsid w:val="004639DA"/>
    <w:rsid w:val="00464797"/>
    <w:rsid w:val="00467951"/>
    <w:rsid w:val="004732CB"/>
    <w:rsid w:val="00475D28"/>
    <w:rsid w:val="00482F81"/>
    <w:rsid w:val="00483059"/>
    <w:rsid w:val="00483500"/>
    <w:rsid w:val="004953C4"/>
    <w:rsid w:val="004961CB"/>
    <w:rsid w:val="004A0804"/>
    <w:rsid w:val="004A15A3"/>
    <w:rsid w:val="004A205A"/>
    <w:rsid w:val="004A3F26"/>
    <w:rsid w:val="004A4328"/>
    <w:rsid w:val="004A50AA"/>
    <w:rsid w:val="004A5E69"/>
    <w:rsid w:val="004A73A3"/>
    <w:rsid w:val="004B0643"/>
    <w:rsid w:val="004B1FC7"/>
    <w:rsid w:val="004B2B9F"/>
    <w:rsid w:val="004B6853"/>
    <w:rsid w:val="004C1C17"/>
    <w:rsid w:val="004C2E14"/>
    <w:rsid w:val="004C5CAA"/>
    <w:rsid w:val="004C7831"/>
    <w:rsid w:val="004D3D1A"/>
    <w:rsid w:val="004D508C"/>
    <w:rsid w:val="004D58CC"/>
    <w:rsid w:val="004D60F8"/>
    <w:rsid w:val="004D6605"/>
    <w:rsid w:val="004E0BE9"/>
    <w:rsid w:val="004E1DF7"/>
    <w:rsid w:val="004E3684"/>
    <w:rsid w:val="004E3F73"/>
    <w:rsid w:val="004E401B"/>
    <w:rsid w:val="004E40D4"/>
    <w:rsid w:val="004F2B46"/>
    <w:rsid w:val="004F407D"/>
    <w:rsid w:val="004F5A26"/>
    <w:rsid w:val="004F5DB6"/>
    <w:rsid w:val="004F5DF5"/>
    <w:rsid w:val="004F7664"/>
    <w:rsid w:val="004F77CD"/>
    <w:rsid w:val="00500EC2"/>
    <w:rsid w:val="00506AC7"/>
    <w:rsid w:val="00506E63"/>
    <w:rsid w:val="005143A4"/>
    <w:rsid w:val="005147A1"/>
    <w:rsid w:val="0051569D"/>
    <w:rsid w:val="005166D0"/>
    <w:rsid w:val="00523921"/>
    <w:rsid w:val="005260F9"/>
    <w:rsid w:val="00530F49"/>
    <w:rsid w:val="00531B06"/>
    <w:rsid w:val="005321C7"/>
    <w:rsid w:val="0053274D"/>
    <w:rsid w:val="00534641"/>
    <w:rsid w:val="00534EEA"/>
    <w:rsid w:val="005362CA"/>
    <w:rsid w:val="005416ED"/>
    <w:rsid w:val="0054193B"/>
    <w:rsid w:val="0054206B"/>
    <w:rsid w:val="00542414"/>
    <w:rsid w:val="00544313"/>
    <w:rsid w:val="0054689F"/>
    <w:rsid w:val="00546DE3"/>
    <w:rsid w:val="00551E95"/>
    <w:rsid w:val="00553C5D"/>
    <w:rsid w:val="00555E1D"/>
    <w:rsid w:val="00556FA7"/>
    <w:rsid w:val="00560FD6"/>
    <w:rsid w:val="00561FEE"/>
    <w:rsid w:val="00563A52"/>
    <w:rsid w:val="005651A0"/>
    <w:rsid w:val="00570EB1"/>
    <w:rsid w:val="0057222F"/>
    <w:rsid w:val="00573D14"/>
    <w:rsid w:val="0057504A"/>
    <w:rsid w:val="00576C69"/>
    <w:rsid w:val="005778E8"/>
    <w:rsid w:val="0058093A"/>
    <w:rsid w:val="00580BFA"/>
    <w:rsid w:val="00583577"/>
    <w:rsid w:val="00584412"/>
    <w:rsid w:val="00586BA2"/>
    <w:rsid w:val="00586E06"/>
    <w:rsid w:val="005872CE"/>
    <w:rsid w:val="00594608"/>
    <w:rsid w:val="0059678C"/>
    <w:rsid w:val="00596F75"/>
    <w:rsid w:val="005A0EA5"/>
    <w:rsid w:val="005A2300"/>
    <w:rsid w:val="005A54AB"/>
    <w:rsid w:val="005A5C41"/>
    <w:rsid w:val="005A5EDD"/>
    <w:rsid w:val="005B2F0F"/>
    <w:rsid w:val="005B4EBB"/>
    <w:rsid w:val="005B51FB"/>
    <w:rsid w:val="005B5A8C"/>
    <w:rsid w:val="005C1C1E"/>
    <w:rsid w:val="005C2288"/>
    <w:rsid w:val="005C4EB2"/>
    <w:rsid w:val="005D2E1C"/>
    <w:rsid w:val="005D6524"/>
    <w:rsid w:val="005D701D"/>
    <w:rsid w:val="005D717F"/>
    <w:rsid w:val="005D7379"/>
    <w:rsid w:val="005E1E98"/>
    <w:rsid w:val="005E4172"/>
    <w:rsid w:val="005E4EDE"/>
    <w:rsid w:val="005E53B7"/>
    <w:rsid w:val="005F15EF"/>
    <w:rsid w:val="005F2BAB"/>
    <w:rsid w:val="005F30C3"/>
    <w:rsid w:val="00600F5D"/>
    <w:rsid w:val="006032F6"/>
    <w:rsid w:val="006117D3"/>
    <w:rsid w:val="00615633"/>
    <w:rsid w:val="00617809"/>
    <w:rsid w:val="0062513F"/>
    <w:rsid w:val="00627303"/>
    <w:rsid w:val="00627958"/>
    <w:rsid w:val="00627B7E"/>
    <w:rsid w:val="00630908"/>
    <w:rsid w:val="00630A19"/>
    <w:rsid w:val="00631CBE"/>
    <w:rsid w:val="00632D76"/>
    <w:rsid w:val="006420EA"/>
    <w:rsid w:val="00645366"/>
    <w:rsid w:val="006513F2"/>
    <w:rsid w:val="006533C0"/>
    <w:rsid w:val="00661F33"/>
    <w:rsid w:val="00662C5D"/>
    <w:rsid w:val="006636A1"/>
    <w:rsid w:val="006705D7"/>
    <w:rsid w:val="00680C90"/>
    <w:rsid w:val="00680CDF"/>
    <w:rsid w:val="00681311"/>
    <w:rsid w:val="00682A96"/>
    <w:rsid w:val="006833A2"/>
    <w:rsid w:val="006877E0"/>
    <w:rsid w:val="006913FF"/>
    <w:rsid w:val="006925B4"/>
    <w:rsid w:val="006937D1"/>
    <w:rsid w:val="00693C5F"/>
    <w:rsid w:val="006951EB"/>
    <w:rsid w:val="00695516"/>
    <w:rsid w:val="006A0D45"/>
    <w:rsid w:val="006A2F7E"/>
    <w:rsid w:val="006A2FCB"/>
    <w:rsid w:val="006A498D"/>
    <w:rsid w:val="006A6521"/>
    <w:rsid w:val="006B11CA"/>
    <w:rsid w:val="006B2786"/>
    <w:rsid w:val="006B2B4C"/>
    <w:rsid w:val="006B4E02"/>
    <w:rsid w:val="006B5289"/>
    <w:rsid w:val="006B6352"/>
    <w:rsid w:val="006B6D03"/>
    <w:rsid w:val="006C022C"/>
    <w:rsid w:val="006C0923"/>
    <w:rsid w:val="006C2C6E"/>
    <w:rsid w:val="006C6F6E"/>
    <w:rsid w:val="006D16F4"/>
    <w:rsid w:val="006E0B82"/>
    <w:rsid w:val="006E265C"/>
    <w:rsid w:val="006E3FFA"/>
    <w:rsid w:val="006E77E0"/>
    <w:rsid w:val="006F0B58"/>
    <w:rsid w:val="006F2309"/>
    <w:rsid w:val="007019D5"/>
    <w:rsid w:val="00702F3C"/>
    <w:rsid w:val="0072151A"/>
    <w:rsid w:val="00721D6D"/>
    <w:rsid w:val="007225F6"/>
    <w:rsid w:val="00730D72"/>
    <w:rsid w:val="007326E9"/>
    <w:rsid w:val="007414CA"/>
    <w:rsid w:val="00742122"/>
    <w:rsid w:val="007454ED"/>
    <w:rsid w:val="007469E4"/>
    <w:rsid w:val="00746E05"/>
    <w:rsid w:val="00750707"/>
    <w:rsid w:val="00763766"/>
    <w:rsid w:val="00767454"/>
    <w:rsid w:val="0076757B"/>
    <w:rsid w:val="007712FA"/>
    <w:rsid w:val="0077174F"/>
    <w:rsid w:val="00773FCB"/>
    <w:rsid w:val="007877DA"/>
    <w:rsid w:val="00793073"/>
    <w:rsid w:val="00793D65"/>
    <w:rsid w:val="007944F0"/>
    <w:rsid w:val="007A03AE"/>
    <w:rsid w:val="007A0648"/>
    <w:rsid w:val="007A38A9"/>
    <w:rsid w:val="007A432B"/>
    <w:rsid w:val="007A5D1F"/>
    <w:rsid w:val="007A5EFB"/>
    <w:rsid w:val="007A6954"/>
    <w:rsid w:val="007B017B"/>
    <w:rsid w:val="007B515E"/>
    <w:rsid w:val="007B6117"/>
    <w:rsid w:val="007C2B1C"/>
    <w:rsid w:val="007C3AE4"/>
    <w:rsid w:val="007C56CF"/>
    <w:rsid w:val="007C6756"/>
    <w:rsid w:val="007C708D"/>
    <w:rsid w:val="007C7A54"/>
    <w:rsid w:val="007D0F96"/>
    <w:rsid w:val="007D64B8"/>
    <w:rsid w:val="007D782A"/>
    <w:rsid w:val="007D7EE0"/>
    <w:rsid w:val="007E38D6"/>
    <w:rsid w:val="007E3E6A"/>
    <w:rsid w:val="007F2420"/>
    <w:rsid w:val="007F7DFE"/>
    <w:rsid w:val="007F7E83"/>
    <w:rsid w:val="00800266"/>
    <w:rsid w:val="00800782"/>
    <w:rsid w:val="00800A76"/>
    <w:rsid w:val="00801B4D"/>
    <w:rsid w:val="00803430"/>
    <w:rsid w:val="00806669"/>
    <w:rsid w:val="00806F7B"/>
    <w:rsid w:val="00812133"/>
    <w:rsid w:val="008133E7"/>
    <w:rsid w:val="00813CB8"/>
    <w:rsid w:val="008163BA"/>
    <w:rsid w:val="00817456"/>
    <w:rsid w:val="00817581"/>
    <w:rsid w:val="008203C0"/>
    <w:rsid w:val="0082046A"/>
    <w:rsid w:val="0082090E"/>
    <w:rsid w:val="008301A5"/>
    <w:rsid w:val="00833453"/>
    <w:rsid w:val="00834B2F"/>
    <w:rsid w:val="00835B45"/>
    <w:rsid w:val="0084109A"/>
    <w:rsid w:val="00843101"/>
    <w:rsid w:val="008434AE"/>
    <w:rsid w:val="008442A0"/>
    <w:rsid w:val="008458CE"/>
    <w:rsid w:val="00845A9A"/>
    <w:rsid w:val="00846187"/>
    <w:rsid w:val="008476D0"/>
    <w:rsid w:val="00850349"/>
    <w:rsid w:val="00853746"/>
    <w:rsid w:val="00854253"/>
    <w:rsid w:val="00854F71"/>
    <w:rsid w:val="00855970"/>
    <w:rsid w:val="00855CA6"/>
    <w:rsid w:val="00856BB5"/>
    <w:rsid w:val="00861D28"/>
    <w:rsid w:val="008678B4"/>
    <w:rsid w:val="00873428"/>
    <w:rsid w:val="00873C70"/>
    <w:rsid w:val="008755F3"/>
    <w:rsid w:val="00876751"/>
    <w:rsid w:val="00876AEF"/>
    <w:rsid w:val="00887415"/>
    <w:rsid w:val="00887FEB"/>
    <w:rsid w:val="00890828"/>
    <w:rsid w:val="00892C72"/>
    <w:rsid w:val="008948D5"/>
    <w:rsid w:val="008A1CB8"/>
    <w:rsid w:val="008A2D31"/>
    <w:rsid w:val="008A44D3"/>
    <w:rsid w:val="008A4A0C"/>
    <w:rsid w:val="008A5138"/>
    <w:rsid w:val="008B2306"/>
    <w:rsid w:val="008B2CFD"/>
    <w:rsid w:val="008B57C2"/>
    <w:rsid w:val="008C46BF"/>
    <w:rsid w:val="008C5944"/>
    <w:rsid w:val="008C5F4E"/>
    <w:rsid w:val="008D385D"/>
    <w:rsid w:val="008D3927"/>
    <w:rsid w:val="008D476C"/>
    <w:rsid w:val="008E1E1E"/>
    <w:rsid w:val="008E2416"/>
    <w:rsid w:val="008E3AF0"/>
    <w:rsid w:val="008E6A98"/>
    <w:rsid w:val="008F2A13"/>
    <w:rsid w:val="008F55E9"/>
    <w:rsid w:val="008F743C"/>
    <w:rsid w:val="0090412C"/>
    <w:rsid w:val="00905975"/>
    <w:rsid w:val="00907BAF"/>
    <w:rsid w:val="00921B3E"/>
    <w:rsid w:val="0092202D"/>
    <w:rsid w:val="00923585"/>
    <w:rsid w:val="0092511C"/>
    <w:rsid w:val="009258D6"/>
    <w:rsid w:val="00927A88"/>
    <w:rsid w:val="00933FB5"/>
    <w:rsid w:val="00936BA0"/>
    <w:rsid w:val="0094073A"/>
    <w:rsid w:val="00950F48"/>
    <w:rsid w:val="00951200"/>
    <w:rsid w:val="00954FEC"/>
    <w:rsid w:val="009627DC"/>
    <w:rsid w:val="00966067"/>
    <w:rsid w:val="00970858"/>
    <w:rsid w:val="009720F9"/>
    <w:rsid w:val="00972824"/>
    <w:rsid w:val="009734C8"/>
    <w:rsid w:val="009739C4"/>
    <w:rsid w:val="009754C5"/>
    <w:rsid w:val="0097586E"/>
    <w:rsid w:val="009775D6"/>
    <w:rsid w:val="00977BBA"/>
    <w:rsid w:val="009804DD"/>
    <w:rsid w:val="009807E3"/>
    <w:rsid w:val="00981243"/>
    <w:rsid w:val="009815C8"/>
    <w:rsid w:val="00982521"/>
    <w:rsid w:val="00983067"/>
    <w:rsid w:val="009833E2"/>
    <w:rsid w:val="00983444"/>
    <w:rsid w:val="00990A05"/>
    <w:rsid w:val="0099193B"/>
    <w:rsid w:val="00991B30"/>
    <w:rsid w:val="00991DD7"/>
    <w:rsid w:val="0099259E"/>
    <w:rsid w:val="00994010"/>
    <w:rsid w:val="009941FE"/>
    <w:rsid w:val="00996705"/>
    <w:rsid w:val="0099745E"/>
    <w:rsid w:val="009A019B"/>
    <w:rsid w:val="009A035E"/>
    <w:rsid w:val="009A16C3"/>
    <w:rsid w:val="009A4548"/>
    <w:rsid w:val="009A6DC3"/>
    <w:rsid w:val="009B05C4"/>
    <w:rsid w:val="009B107D"/>
    <w:rsid w:val="009B370C"/>
    <w:rsid w:val="009B3ADB"/>
    <w:rsid w:val="009B4F18"/>
    <w:rsid w:val="009B5BFA"/>
    <w:rsid w:val="009B6762"/>
    <w:rsid w:val="009C5575"/>
    <w:rsid w:val="009C5966"/>
    <w:rsid w:val="009C5E51"/>
    <w:rsid w:val="009C6752"/>
    <w:rsid w:val="009C6F2D"/>
    <w:rsid w:val="009D009C"/>
    <w:rsid w:val="009D0236"/>
    <w:rsid w:val="009D2550"/>
    <w:rsid w:val="009D6372"/>
    <w:rsid w:val="009D7413"/>
    <w:rsid w:val="009E0DD4"/>
    <w:rsid w:val="009E1B87"/>
    <w:rsid w:val="009E547C"/>
    <w:rsid w:val="009E5541"/>
    <w:rsid w:val="009E6FAA"/>
    <w:rsid w:val="009F3A6D"/>
    <w:rsid w:val="009F4D3C"/>
    <w:rsid w:val="00A112A4"/>
    <w:rsid w:val="00A14A2B"/>
    <w:rsid w:val="00A15FBB"/>
    <w:rsid w:val="00A20B25"/>
    <w:rsid w:val="00A228D8"/>
    <w:rsid w:val="00A2694B"/>
    <w:rsid w:val="00A32628"/>
    <w:rsid w:val="00A3534D"/>
    <w:rsid w:val="00A36099"/>
    <w:rsid w:val="00A42B96"/>
    <w:rsid w:val="00A438BB"/>
    <w:rsid w:val="00A46468"/>
    <w:rsid w:val="00A4682B"/>
    <w:rsid w:val="00A558A6"/>
    <w:rsid w:val="00A6348B"/>
    <w:rsid w:val="00A63A50"/>
    <w:rsid w:val="00A655E3"/>
    <w:rsid w:val="00A6773B"/>
    <w:rsid w:val="00A803BF"/>
    <w:rsid w:val="00A81D2F"/>
    <w:rsid w:val="00A82D8A"/>
    <w:rsid w:val="00A82E19"/>
    <w:rsid w:val="00A928BC"/>
    <w:rsid w:val="00A92AEB"/>
    <w:rsid w:val="00A9333A"/>
    <w:rsid w:val="00A94D68"/>
    <w:rsid w:val="00AA0AEF"/>
    <w:rsid w:val="00AA255A"/>
    <w:rsid w:val="00AA4AA6"/>
    <w:rsid w:val="00AA4CE0"/>
    <w:rsid w:val="00AA5376"/>
    <w:rsid w:val="00AA5664"/>
    <w:rsid w:val="00AA5FA0"/>
    <w:rsid w:val="00AB3F31"/>
    <w:rsid w:val="00AB4B15"/>
    <w:rsid w:val="00AB69E9"/>
    <w:rsid w:val="00AC0345"/>
    <w:rsid w:val="00AC2EFD"/>
    <w:rsid w:val="00AC3090"/>
    <w:rsid w:val="00AC6355"/>
    <w:rsid w:val="00AC7D9F"/>
    <w:rsid w:val="00AD23E5"/>
    <w:rsid w:val="00AD2632"/>
    <w:rsid w:val="00AD34EE"/>
    <w:rsid w:val="00AD3C92"/>
    <w:rsid w:val="00AD573B"/>
    <w:rsid w:val="00AD64B8"/>
    <w:rsid w:val="00AE0342"/>
    <w:rsid w:val="00AE0513"/>
    <w:rsid w:val="00AE0806"/>
    <w:rsid w:val="00AE11C6"/>
    <w:rsid w:val="00AE12D1"/>
    <w:rsid w:val="00AE1FFC"/>
    <w:rsid w:val="00AE34A8"/>
    <w:rsid w:val="00AE4106"/>
    <w:rsid w:val="00AE465F"/>
    <w:rsid w:val="00AF437E"/>
    <w:rsid w:val="00AF6036"/>
    <w:rsid w:val="00B06216"/>
    <w:rsid w:val="00B07A17"/>
    <w:rsid w:val="00B07AB0"/>
    <w:rsid w:val="00B106F4"/>
    <w:rsid w:val="00B10EB5"/>
    <w:rsid w:val="00B1699F"/>
    <w:rsid w:val="00B2243B"/>
    <w:rsid w:val="00B23952"/>
    <w:rsid w:val="00B2763D"/>
    <w:rsid w:val="00B31161"/>
    <w:rsid w:val="00B31DB0"/>
    <w:rsid w:val="00B31E06"/>
    <w:rsid w:val="00B3313C"/>
    <w:rsid w:val="00B338CE"/>
    <w:rsid w:val="00B34728"/>
    <w:rsid w:val="00B36602"/>
    <w:rsid w:val="00B52FC1"/>
    <w:rsid w:val="00B53F7A"/>
    <w:rsid w:val="00B541F9"/>
    <w:rsid w:val="00B567CB"/>
    <w:rsid w:val="00B60F08"/>
    <w:rsid w:val="00B635AF"/>
    <w:rsid w:val="00B64D35"/>
    <w:rsid w:val="00B65C2B"/>
    <w:rsid w:val="00B665ED"/>
    <w:rsid w:val="00B76848"/>
    <w:rsid w:val="00B80E10"/>
    <w:rsid w:val="00B80E90"/>
    <w:rsid w:val="00B84290"/>
    <w:rsid w:val="00B8598B"/>
    <w:rsid w:val="00B87AA5"/>
    <w:rsid w:val="00B9065C"/>
    <w:rsid w:val="00B90924"/>
    <w:rsid w:val="00B91FCD"/>
    <w:rsid w:val="00B92874"/>
    <w:rsid w:val="00B92B8E"/>
    <w:rsid w:val="00B954D5"/>
    <w:rsid w:val="00B96C2E"/>
    <w:rsid w:val="00B97083"/>
    <w:rsid w:val="00B97B91"/>
    <w:rsid w:val="00BA16CB"/>
    <w:rsid w:val="00BA18A0"/>
    <w:rsid w:val="00BA1D30"/>
    <w:rsid w:val="00BA1F1A"/>
    <w:rsid w:val="00BA3757"/>
    <w:rsid w:val="00BA65C4"/>
    <w:rsid w:val="00BB5B9C"/>
    <w:rsid w:val="00BB63BA"/>
    <w:rsid w:val="00BC2029"/>
    <w:rsid w:val="00BC20D2"/>
    <w:rsid w:val="00BC647F"/>
    <w:rsid w:val="00BC69EF"/>
    <w:rsid w:val="00BD059C"/>
    <w:rsid w:val="00BD3437"/>
    <w:rsid w:val="00BD57A8"/>
    <w:rsid w:val="00BD7EF0"/>
    <w:rsid w:val="00BE0BEF"/>
    <w:rsid w:val="00BE1183"/>
    <w:rsid w:val="00BE2238"/>
    <w:rsid w:val="00BE2317"/>
    <w:rsid w:val="00BE5153"/>
    <w:rsid w:val="00BE54F9"/>
    <w:rsid w:val="00BE6EDC"/>
    <w:rsid w:val="00BF09DE"/>
    <w:rsid w:val="00BF1DFF"/>
    <w:rsid w:val="00BF25DF"/>
    <w:rsid w:val="00BF420A"/>
    <w:rsid w:val="00BF45C1"/>
    <w:rsid w:val="00BF5428"/>
    <w:rsid w:val="00BF58D2"/>
    <w:rsid w:val="00BF712A"/>
    <w:rsid w:val="00BF7512"/>
    <w:rsid w:val="00BF7789"/>
    <w:rsid w:val="00BF7E4D"/>
    <w:rsid w:val="00C0014E"/>
    <w:rsid w:val="00C01097"/>
    <w:rsid w:val="00C01ABC"/>
    <w:rsid w:val="00C043EB"/>
    <w:rsid w:val="00C06672"/>
    <w:rsid w:val="00C06953"/>
    <w:rsid w:val="00C11BFF"/>
    <w:rsid w:val="00C11C52"/>
    <w:rsid w:val="00C12C7C"/>
    <w:rsid w:val="00C12DF2"/>
    <w:rsid w:val="00C1399F"/>
    <w:rsid w:val="00C14E63"/>
    <w:rsid w:val="00C1692C"/>
    <w:rsid w:val="00C22449"/>
    <w:rsid w:val="00C2388E"/>
    <w:rsid w:val="00C24464"/>
    <w:rsid w:val="00C30128"/>
    <w:rsid w:val="00C3208E"/>
    <w:rsid w:val="00C3416A"/>
    <w:rsid w:val="00C34C0A"/>
    <w:rsid w:val="00C34C73"/>
    <w:rsid w:val="00C35F7C"/>
    <w:rsid w:val="00C4266A"/>
    <w:rsid w:val="00C45825"/>
    <w:rsid w:val="00C45ABF"/>
    <w:rsid w:val="00C4686B"/>
    <w:rsid w:val="00C5042F"/>
    <w:rsid w:val="00C51D07"/>
    <w:rsid w:val="00C55055"/>
    <w:rsid w:val="00C56041"/>
    <w:rsid w:val="00C563BF"/>
    <w:rsid w:val="00C5647C"/>
    <w:rsid w:val="00C62768"/>
    <w:rsid w:val="00C64D01"/>
    <w:rsid w:val="00C65BF7"/>
    <w:rsid w:val="00C67677"/>
    <w:rsid w:val="00C67CC1"/>
    <w:rsid w:val="00C70C2A"/>
    <w:rsid w:val="00C716E3"/>
    <w:rsid w:val="00C7672C"/>
    <w:rsid w:val="00C80B7D"/>
    <w:rsid w:val="00C82BC7"/>
    <w:rsid w:val="00C82C07"/>
    <w:rsid w:val="00C83571"/>
    <w:rsid w:val="00C91C62"/>
    <w:rsid w:val="00C97FC4"/>
    <w:rsid w:val="00CA1554"/>
    <w:rsid w:val="00CA4EAA"/>
    <w:rsid w:val="00CB2C9B"/>
    <w:rsid w:val="00CB334F"/>
    <w:rsid w:val="00CB3E88"/>
    <w:rsid w:val="00CB3F2C"/>
    <w:rsid w:val="00CB5F05"/>
    <w:rsid w:val="00CB686A"/>
    <w:rsid w:val="00CB6981"/>
    <w:rsid w:val="00CB7CD4"/>
    <w:rsid w:val="00CC229B"/>
    <w:rsid w:val="00CC40B4"/>
    <w:rsid w:val="00CC5751"/>
    <w:rsid w:val="00CD0213"/>
    <w:rsid w:val="00CD2320"/>
    <w:rsid w:val="00CD3AA5"/>
    <w:rsid w:val="00CD4AFD"/>
    <w:rsid w:val="00CD552C"/>
    <w:rsid w:val="00CE3B6F"/>
    <w:rsid w:val="00CE552B"/>
    <w:rsid w:val="00CF09A6"/>
    <w:rsid w:val="00CF0EBA"/>
    <w:rsid w:val="00CF20FB"/>
    <w:rsid w:val="00CF417D"/>
    <w:rsid w:val="00CF57BD"/>
    <w:rsid w:val="00CF6AB9"/>
    <w:rsid w:val="00CF6E40"/>
    <w:rsid w:val="00CF7A6A"/>
    <w:rsid w:val="00D002EE"/>
    <w:rsid w:val="00D01073"/>
    <w:rsid w:val="00D0244A"/>
    <w:rsid w:val="00D0454D"/>
    <w:rsid w:val="00D04C15"/>
    <w:rsid w:val="00D04C6E"/>
    <w:rsid w:val="00D06348"/>
    <w:rsid w:val="00D06921"/>
    <w:rsid w:val="00D07387"/>
    <w:rsid w:val="00D10FD9"/>
    <w:rsid w:val="00D11662"/>
    <w:rsid w:val="00D12773"/>
    <w:rsid w:val="00D135CF"/>
    <w:rsid w:val="00D15458"/>
    <w:rsid w:val="00D15BAA"/>
    <w:rsid w:val="00D16253"/>
    <w:rsid w:val="00D17357"/>
    <w:rsid w:val="00D17364"/>
    <w:rsid w:val="00D4198D"/>
    <w:rsid w:val="00D41F54"/>
    <w:rsid w:val="00D43D9D"/>
    <w:rsid w:val="00D45782"/>
    <w:rsid w:val="00D46AAB"/>
    <w:rsid w:val="00D53713"/>
    <w:rsid w:val="00D57716"/>
    <w:rsid w:val="00D61170"/>
    <w:rsid w:val="00D6258A"/>
    <w:rsid w:val="00D70541"/>
    <w:rsid w:val="00D73055"/>
    <w:rsid w:val="00D7363B"/>
    <w:rsid w:val="00D7485C"/>
    <w:rsid w:val="00D75C08"/>
    <w:rsid w:val="00D8419C"/>
    <w:rsid w:val="00D875AE"/>
    <w:rsid w:val="00D87ACD"/>
    <w:rsid w:val="00D909F9"/>
    <w:rsid w:val="00D965D9"/>
    <w:rsid w:val="00DA1267"/>
    <w:rsid w:val="00DA1627"/>
    <w:rsid w:val="00DA554F"/>
    <w:rsid w:val="00DB0216"/>
    <w:rsid w:val="00DB151B"/>
    <w:rsid w:val="00DB59EA"/>
    <w:rsid w:val="00DB7B06"/>
    <w:rsid w:val="00DD7C41"/>
    <w:rsid w:val="00DE14D2"/>
    <w:rsid w:val="00DE2857"/>
    <w:rsid w:val="00DE45B9"/>
    <w:rsid w:val="00DE5D8A"/>
    <w:rsid w:val="00DF0860"/>
    <w:rsid w:val="00DF0BF9"/>
    <w:rsid w:val="00DF2780"/>
    <w:rsid w:val="00DF2981"/>
    <w:rsid w:val="00DF408A"/>
    <w:rsid w:val="00DF650E"/>
    <w:rsid w:val="00DF6598"/>
    <w:rsid w:val="00DF6F2A"/>
    <w:rsid w:val="00DF6FAA"/>
    <w:rsid w:val="00E12EBC"/>
    <w:rsid w:val="00E1458C"/>
    <w:rsid w:val="00E14E8F"/>
    <w:rsid w:val="00E16E2F"/>
    <w:rsid w:val="00E1701B"/>
    <w:rsid w:val="00E203B7"/>
    <w:rsid w:val="00E2543F"/>
    <w:rsid w:val="00E25B02"/>
    <w:rsid w:val="00E30F55"/>
    <w:rsid w:val="00E30F79"/>
    <w:rsid w:val="00E313D7"/>
    <w:rsid w:val="00E33E1E"/>
    <w:rsid w:val="00E341C9"/>
    <w:rsid w:val="00E369EC"/>
    <w:rsid w:val="00E370A9"/>
    <w:rsid w:val="00E4461B"/>
    <w:rsid w:val="00E45833"/>
    <w:rsid w:val="00E52951"/>
    <w:rsid w:val="00E52FBA"/>
    <w:rsid w:val="00E60847"/>
    <w:rsid w:val="00E63FB2"/>
    <w:rsid w:val="00E65278"/>
    <w:rsid w:val="00E66ADD"/>
    <w:rsid w:val="00E66F73"/>
    <w:rsid w:val="00E70CA2"/>
    <w:rsid w:val="00E72398"/>
    <w:rsid w:val="00E72824"/>
    <w:rsid w:val="00E73E5B"/>
    <w:rsid w:val="00E74FA6"/>
    <w:rsid w:val="00E778C8"/>
    <w:rsid w:val="00E77943"/>
    <w:rsid w:val="00E77AF4"/>
    <w:rsid w:val="00E8306D"/>
    <w:rsid w:val="00E8448D"/>
    <w:rsid w:val="00E90B96"/>
    <w:rsid w:val="00E914A5"/>
    <w:rsid w:val="00EA0510"/>
    <w:rsid w:val="00EA0C49"/>
    <w:rsid w:val="00EA20DA"/>
    <w:rsid w:val="00EA2D35"/>
    <w:rsid w:val="00EA3AB0"/>
    <w:rsid w:val="00EB5499"/>
    <w:rsid w:val="00EB6DB4"/>
    <w:rsid w:val="00EC0273"/>
    <w:rsid w:val="00EC1099"/>
    <w:rsid w:val="00EC180C"/>
    <w:rsid w:val="00EC1F42"/>
    <w:rsid w:val="00EC4BB9"/>
    <w:rsid w:val="00EC7190"/>
    <w:rsid w:val="00EC7479"/>
    <w:rsid w:val="00EC7B42"/>
    <w:rsid w:val="00EC7C69"/>
    <w:rsid w:val="00ED084B"/>
    <w:rsid w:val="00ED50E0"/>
    <w:rsid w:val="00ED6C78"/>
    <w:rsid w:val="00EE024D"/>
    <w:rsid w:val="00EE0294"/>
    <w:rsid w:val="00EE0CF6"/>
    <w:rsid w:val="00EE11D4"/>
    <w:rsid w:val="00EE24B3"/>
    <w:rsid w:val="00EE76FF"/>
    <w:rsid w:val="00EF0EED"/>
    <w:rsid w:val="00EF1A52"/>
    <w:rsid w:val="00EF2A27"/>
    <w:rsid w:val="00EF328D"/>
    <w:rsid w:val="00EF60DC"/>
    <w:rsid w:val="00EF6712"/>
    <w:rsid w:val="00F0031D"/>
    <w:rsid w:val="00F0036B"/>
    <w:rsid w:val="00F00E8D"/>
    <w:rsid w:val="00F01077"/>
    <w:rsid w:val="00F01B40"/>
    <w:rsid w:val="00F07AF1"/>
    <w:rsid w:val="00F113F8"/>
    <w:rsid w:val="00F1216A"/>
    <w:rsid w:val="00F1262A"/>
    <w:rsid w:val="00F13FB2"/>
    <w:rsid w:val="00F140E3"/>
    <w:rsid w:val="00F149FA"/>
    <w:rsid w:val="00F15A96"/>
    <w:rsid w:val="00F15CF2"/>
    <w:rsid w:val="00F20F91"/>
    <w:rsid w:val="00F2472C"/>
    <w:rsid w:val="00F24770"/>
    <w:rsid w:val="00F25C18"/>
    <w:rsid w:val="00F262FA"/>
    <w:rsid w:val="00F266FB"/>
    <w:rsid w:val="00F2695A"/>
    <w:rsid w:val="00F31E3B"/>
    <w:rsid w:val="00F326EC"/>
    <w:rsid w:val="00F33D05"/>
    <w:rsid w:val="00F36E20"/>
    <w:rsid w:val="00F41F66"/>
    <w:rsid w:val="00F43189"/>
    <w:rsid w:val="00F43404"/>
    <w:rsid w:val="00F460A1"/>
    <w:rsid w:val="00F474F1"/>
    <w:rsid w:val="00F5186C"/>
    <w:rsid w:val="00F55FAF"/>
    <w:rsid w:val="00F61DD6"/>
    <w:rsid w:val="00F64254"/>
    <w:rsid w:val="00F64628"/>
    <w:rsid w:val="00F64648"/>
    <w:rsid w:val="00F65C95"/>
    <w:rsid w:val="00F6640C"/>
    <w:rsid w:val="00F6650B"/>
    <w:rsid w:val="00F6718F"/>
    <w:rsid w:val="00F70AE3"/>
    <w:rsid w:val="00F71793"/>
    <w:rsid w:val="00F75704"/>
    <w:rsid w:val="00F83BFC"/>
    <w:rsid w:val="00F84D79"/>
    <w:rsid w:val="00F854B0"/>
    <w:rsid w:val="00F85D87"/>
    <w:rsid w:val="00F91547"/>
    <w:rsid w:val="00F92856"/>
    <w:rsid w:val="00F92876"/>
    <w:rsid w:val="00F92AF0"/>
    <w:rsid w:val="00F93BC8"/>
    <w:rsid w:val="00F96B76"/>
    <w:rsid w:val="00FA0263"/>
    <w:rsid w:val="00FA4117"/>
    <w:rsid w:val="00FA54B8"/>
    <w:rsid w:val="00FB3767"/>
    <w:rsid w:val="00FC1AE1"/>
    <w:rsid w:val="00FC4B97"/>
    <w:rsid w:val="00FC5470"/>
    <w:rsid w:val="00FC5C11"/>
    <w:rsid w:val="00FC656E"/>
    <w:rsid w:val="00FC7CA6"/>
    <w:rsid w:val="00FD1159"/>
    <w:rsid w:val="00FD19E3"/>
    <w:rsid w:val="00FD433F"/>
    <w:rsid w:val="00FD442E"/>
    <w:rsid w:val="00FD5DA0"/>
    <w:rsid w:val="00FD690E"/>
    <w:rsid w:val="00FD69D8"/>
    <w:rsid w:val="00FE11DF"/>
    <w:rsid w:val="00FE67B5"/>
    <w:rsid w:val="00FF11FE"/>
    <w:rsid w:val="00FF13F8"/>
    <w:rsid w:val="00FF14D2"/>
    <w:rsid w:val="00FF2718"/>
    <w:rsid w:val="00FF28CA"/>
    <w:rsid w:val="00FF5A3D"/>
    <w:rsid w:val="11B17675"/>
    <w:rsid w:val="307E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semiHidden/>
    <w:uiPriority w:val="0"/>
    <w:rPr>
      <w:rFonts w:ascii="Times New Roman" w:hAnsi="Times New Roman"/>
      <w:sz w:val="18"/>
      <w:szCs w:val="18"/>
    </w:r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semiHidden/>
    <w:qFormat/>
    <w:uiPriority w:val="0"/>
    <w:rPr>
      <w:rFonts w:cs="Times New Roman"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4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正文文本 Char"/>
    <w:basedOn w:val="9"/>
    <w:link w:val="3"/>
    <w:semiHidden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6">
    <w:name w:val="批注框文本 Char"/>
    <w:basedOn w:val="9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431"/>
    <customShpInfo spid="_x0000_s2446"/>
    <customShpInfo spid="_x0000_s2432"/>
    <customShpInfo spid="_x0000_s2447"/>
    <customShpInfo spid="_x0000_s2433"/>
    <customShpInfo spid="_x0000_s2448"/>
    <customShpInfo spid="_x0000_s2430"/>
    <customShpInfo spid="_x0000_s2435"/>
    <customShpInfo spid="_x0000_s2450"/>
    <customShpInfo spid="_x0000_s2449"/>
    <customShpInfo spid="_x0000_s2437"/>
    <customShpInfo spid="_x0000_s2436"/>
    <customShpInfo spid="_x0000_s2451"/>
    <customShpInfo spid="_x0000_s2452"/>
    <customShpInfo spid="_x0000_s2439"/>
    <customShpInfo spid="_x0000_s2434"/>
    <customShpInfo spid="_x0000_s2454"/>
    <customShpInfo spid="_x0000_s2453"/>
    <customShpInfo spid="_x0000_s2440"/>
    <customShpInfo spid="_x0000_s2441"/>
    <customShpInfo spid="_x0000_s2455"/>
    <customShpInfo spid="_x0000_s2456"/>
    <customShpInfo spid="_x0000_s2438"/>
    <customShpInfo spid="_x0000_s2443"/>
    <customShpInfo spid="_x0000_s2457"/>
    <customShpInfo spid="_x0000_s2458"/>
    <customShpInfo spid="_x0000_s2444"/>
    <customShpInfo spid="_x0000_s2459"/>
    <customShpInfo spid="_x0000_s2445"/>
    <customShpInfo spid="_x0000_s2460"/>
    <customShpInfo spid="_x0000_s2442"/>
    <customShpInfo spid="_x0000_s2463"/>
    <customShpInfo spid="_x0000_s24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135</Characters>
  <Lines>1</Lines>
  <Paragraphs>1</Paragraphs>
  <TotalTime>1</TotalTime>
  <ScaleCrop>false</ScaleCrop>
  <LinksUpToDate>false</LinksUpToDate>
  <CharactersWithSpaces>157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2018-06-20T07:32:00Z</dcterms:created>
  <dc:creator>Administrator</dc:creator>
  <cp:lastModifiedBy>Administrator</cp:lastModifiedBy>
  <cp:lastPrinted>2020-07-14T00:51:08Z</cp:lastPrinted>
  <dcterms:modified xsi:type="dcterms:W3CDTF">2020-07-14T00:54:04Z</dcterms:modified>
  <dc:title>行政检查类程序流程图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